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南银理财珠联璧合鑫逸稳一年193期封闭式公募人民币理财产品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南银理财珠联璧合鑫逸稳一年193期封闭式公募人民币理财产品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Z7003224000238（投资者可依据该编码在中国理财网www.chinawealth.com.cn查询理财产品相关信息）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2024年11月27日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1,208,632,409.00份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100.39%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中信信托有限责任公司,云南国际信托有限公司,交银国际信托有限公司,广东粤财信托有限公司,紫金信托有限责任公司,鑫元基金管理有限公司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Y30193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743,375,235.04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1.0178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1.0178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Y31193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295,724,877.53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1.0184</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Y32193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191,470,712.43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截至报告期末，本产品Y30193份额净值为1.0178元，Y31193份额净值为1.0184元，Y32193份额净值为1.0190元。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96.34</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3.66</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368,498,160.27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29.95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XTDKX202412090001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云南信托-云泓50号集合资金信托计划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260,170,703.00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21.14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ZZGJT202005290001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鑫元基金-鑫安利得51号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259,312,852.36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21.07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XTDKX202412090021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粤财信托·瑞兴177号集合资金信托计划第3期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165,195,782.40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13.42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XTDKX202412090022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中信信托·兴邦92号固定收益类信托计划（第3期）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135,145,524.60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10.98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XTDKX202412170001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40,032,056.80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3.25</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绍兴市柯桥区建设集团有限公司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中信信托·兴邦92号固定收益类信托计划（第3期）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江苏开晟产业发展集团有限公司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粤财信托·瑞兴177号集合资金信托计划第3期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云南信托-云泓50号集合资金信托计划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交银国信·蓝色睿投1号集合资金信托计划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171</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0101080000001274</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南京银行南京分行南银理财珠联璧合鑫逸稳一年193期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362,000,000.00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373,846.87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